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9B" w:rsidRPr="00F07EED" w:rsidRDefault="00E654BE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8A0982" wp14:editId="289BB93D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1F659B">
        <w:rPr>
          <w:rFonts w:ascii="Times New Roman" w:hAnsi="Times New Roman"/>
        </w:rPr>
        <w:t xml:space="preserve">                                           </w:t>
      </w:r>
      <w:r w:rsidR="001F659B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1F659B">
        <w:rPr>
          <w:rFonts w:ascii="Times New Roman" w:hAnsi="Times New Roman"/>
          <w:sz w:val="24"/>
          <w:szCs w:val="24"/>
        </w:rPr>
        <w:t xml:space="preserve"> </w:t>
      </w:r>
      <w:r w:rsidR="001F659B" w:rsidRPr="00F07EED">
        <w:rPr>
          <w:rFonts w:ascii="Times New Roman" w:hAnsi="Times New Roman"/>
          <w:sz w:val="24"/>
          <w:szCs w:val="24"/>
        </w:rPr>
        <w:t>-</w:t>
      </w:r>
      <w:r w:rsidR="001F659B">
        <w:rPr>
          <w:rFonts w:ascii="Times New Roman" w:hAnsi="Times New Roman"/>
          <w:sz w:val="24"/>
          <w:szCs w:val="24"/>
        </w:rPr>
        <w:t xml:space="preserve">  </w:t>
      </w:r>
      <w:r w:rsidR="001F659B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00C5B">
        <w:rPr>
          <w:rFonts w:ascii="Times New Roman" w:hAnsi="Times New Roman"/>
          <w:sz w:val="24"/>
          <w:szCs w:val="24"/>
        </w:rPr>
        <w:t xml:space="preserve">                    представили</w:t>
      </w:r>
      <w:r w:rsidRPr="00F07EED">
        <w:rPr>
          <w:rFonts w:ascii="Times New Roman" w:hAnsi="Times New Roman"/>
          <w:sz w:val="24"/>
          <w:szCs w:val="24"/>
        </w:rPr>
        <w:t>:</w:t>
      </w:r>
    </w:p>
    <w:p w:rsidR="00E82E93" w:rsidRPr="00F07EED" w:rsidRDefault="00E82E93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F41207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23</w:t>
      </w:r>
      <w:r w:rsidR="00AB32A3">
        <w:rPr>
          <w:rFonts w:ascii="Times New Roman" w:hAnsi="Times New Roman"/>
          <w:b/>
          <w:sz w:val="32"/>
          <w:szCs w:val="32"/>
        </w:rPr>
        <w:t xml:space="preserve"> января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0414F2">
        <w:rPr>
          <w:rFonts w:ascii="Times New Roman" w:hAnsi="Times New Roman"/>
          <w:b/>
          <w:sz w:val="32"/>
          <w:szCs w:val="32"/>
        </w:rPr>
        <w:t>4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1F659B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292BE1"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2E58E5" w:rsidRDefault="002E58E5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58E5" w:rsidRPr="002E58E5" w:rsidRDefault="002E58E5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58E5">
        <w:rPr>
          <w:rFonts w:ascii="Times New Roman" w:hAnsi="Times New Roman"/>
          <w:b/>
          <w:sz w:val="32"/>
          <w:szCs w:val="32"/>
        </w:rPr>
        <w:t>Органный вечер</w:t>
      </w:r>
    </w:p>
    <w:p w:rsidR="002F79C2" w:rsidRDefault="00F41207" w:rsidP="00F41207">
      <w:pPr>
        <w:spacing w:after="0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F4120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Музыка молитвы и медитации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 w:rsidRPr="00F4120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(орган и </w:t>
      </w:r>
      <w:proofErr w:type="spellStart"/>
      <w:r w:rsidRPr="00F4120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терменвокс</w:t>
      </w:r>
      <w:proofErr w:type="spellEnd"/>
      <w:r w:rsidRPr="00F4120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)</w:t>
      </w:r>
    </w:p>
    <w:p w:rsidR="005E26B4" w:rsidRPr="00AB32A3" w:rsidRDefault="0030150B" w:rsidP="002E58E5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23</w:t>
      </w:r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 xml:space="preserve"> января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</w:t>
      </w:r>
      <w:r w:rsidR="00BD5DDD">
        <w:rPr>
          <w:rFonts w:ascii="Times New Roman" w:hAnsi="Times New Roman"/>
          <w:b/>
          <w:color w:val="000000"/>
          <w:sz w:val="24"/>
          <w:szCs w:val="24"/>
        </w:rPr>
        <w:t>зале Таврического дворца состоял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ся концерт </w:t>
      </w:r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2E58E5" w:rsidRPr="002E5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58E5" w:rsidRPr="00AB32A3">
        <w:rPr>
          <w:rFonts w:ascii="Times New Roman" w:hAnsi="Times New Roman"/>
          <w:b/>
          <w:sz w:val="24"/>
          <w:szCs w:val="24"/>
        </w:rPr>
        <w:t>лауреата международных конкурсов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1207">
        <w:rPr>
          <w:rFonts w:ascii="Times New Roman" w:hAnsi="Times New Roman"/>
          <w:b/>
          <w:sz w:val="24"/>
          <w:szCs w:val="24"/>
        </w:rPr>
        <w:t>Олеси</w:t>
      </w:r>
      <w:r w:rsidR="00AB32A3" w:rsidRPr="00AB32A3">
        <w:rPr>
          <w:rFonts w:ascii="Times New Roman" w:hAnsi="Times New Roman"/>
          <w:b/>
          <w:sz w:val="24"/>
          <w:szCs w:val="24"/>
        </w:rPr>
        <w:t xml:space="preserve"> </w:t>
      </w:r>
      <w:r w:rsidR="00F41207" w:rsidRPr="00F41207">
        <w:rPr>
          <w:rFonts w:ascii="Times New Roman" w:hAnsi="Times New Roman"/>
          <w:b/>
          <w:sz w:val="24"/>
          <w:szCs w:val="24"/>
        </w:rPr>
        <w:t>Ростовской</w:t>
      </w:r>
      <w:r w:rsidR="00AB32A3" w:rsidRPr="00F41207">
        <w:rPr>
          <w:rFonts w:ascii="Times New Roman" w:hAnsi="Times New Roman"/>
          <w:b/>
          <w:sz w:val="24"/>
          <w:szCs w:val="24"/>
        </w:rPr>
        <w:t xml:space="preserve"> (</w:t>
      </w:r>
      <w:r w:rsidR="00F41207" w:rsidRPr="00F412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орган и </w:t>
      </w:r>
      <w:proofErr w:type="spellStart"/>
      <w:r w:rsidR="00F41207" w:rsidRPr="00F412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терменвокс</w:t>
      </w:r>
      <w:proofErr w:type="spellEnd"/>
      <w:r w:rsidR="00AB32A3" w:rsidRPr="00F41207">
        <w:rPr>
          <w:rFonts w:ascii="Times New Roman" w:hAnsi="Times New Roman"/>
          <w:b/>
          <w:sz w:val="24"/>
          <w:szCs w:val="24"/>
        </w:rPr>
        <w:t>)</w:t>
      </w:r>
      <w:r w:rsidR="005E26B4" w:rsidRPr="00F4120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26B4" w:rsidRPr="00B228B7" w:rsidRDefault="005E26B4" w:rsidP="002E58E5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8B7">
        <w:rPr>
          <w:rFonts w:ascii="Times New Roman" w:hAnsi="Times New Roman"/>
          <w:color w:val="000000"/>
          <w:sz w:val="24"/>
          <w:szCs w:val="24"/>
        </w:rPr>
        <w:t xml:space="preserve">Капелла «Таврическая» </w:t>
      </w:r>
      <w:r w:rsidR="00BD5DDD">
        <w:rPr>
          <w:rFonts w:ascii="Times New Roman" w:hAnsi="Times New Roman"/>
          <w:color w:val="000000"/>
          <w:sz w:val="24"/>
          <w:szCs w:val="24"/>
        </w:rPr>
        <w:t>продолжила</w:t>
      </w:r>
      <w:r w:rsidR="00AB32A3" w:rsidRPr="00B228B7">
        <w:rPr>
          <w:rFonts w:ascii="Times New Roman" w:hAnsi="Times New Roman"/>
          <w:color w:val="000000"/>
          <w:sz w:val="24"/>
          <w:szCs w:val="24"/>
        </w:rPr>
        <w:t xml:space="preserve"> концертный сезон</w:t>
      </w:r>
      <w:r w:rsidR="00F41207">
        <w:rPr>
          <w:rFonts w:ascii="Times New Roman" w:hAnsi="Times New Roman"/>
          <w:color w:val="000000"/>
          <w:sz w:val="24"/>
          <w:szCs w:val="24"/>
        </w:rPr>
        <w:t xml:space="preserve"> уникальным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музыкальным вечером.</w:t>
      </w:r>
      <w:r w:rsidR="00F41207">
        <w:rPr>
          <w:rFonts w:ascii="Times New Roman" w:hAnsi="Times New Roman"/>
          <w:color w:val="000000"/>
          <w:sz w:val="24"/>
          <w:szCs w:val="24"/>
        </w:rPr>
        <w:t xml:space="preserve"> Многогранное звучание органа и </w:t>
      </w:r>
      <w:proofErr w:type="spellStart"/>
      <w:r w:rsidR="00F41207">
        <w:rPr>
          <w:rFonts w:ascii="Times New Roman" w:hAnsi="Times New Roman"/>
          <w:color w:val="000000"/>
          <w:sz w:val="24"/>
          <w:szCs w:val="24"/>
        </w:rPr>
        <w:t>терменвокса</w:t>
      </w:r>
      <w:proofErr w:type="spellEnd"/>
      <w:r w:rsidR="00F41207">
        <w:rPr>
          <w:rFonts w:ascii="Times New Roman" w:hAnsi="Times New Roman"/>
          <w:color w:val="000000"/>
          <w:sz w:val="24"/>
          <w:szCs w:val="24"/>
        </w:rPr>
        <w:t xml:space="preserve"> – электромузыкального инструмента, в котором извлечение звука происходит без касания рук</w:t>
      </w:r>
      <w:r w:rsidR="00823D72">
        <w:rPr>
          <w:rFonts w:ascii="Times New Roman" w:hAnsi="Times New Roman"/>
          <w:color w:val="000000"/>
          <w:sz w:val="24"/>
          <w:szCs w:val="24"/>
        </w:rPr>
        <w:t>, погрузило в этот зимний день</w:t>
      </w:r>
      <w:r w:rsidR="00BD5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D72">
        <w:rPr>
          <w:rFonts w:ascii="Times New Roman" w:hAnsi="Times New Roman"/>
          <w:color w:val="000000"/>
          <w:sz w:val="24"/>
          <w:szCs w:val="24"/>
        </w:rPr>
        <w:t>всех слушателей</w:t>
      </w:r>
      <w:bookmarkStart w:id="0" w:name="_GoBack"/>
      <w:bookmarkEnd w:id="0"/>
      <w:r w:rsidR="00823D72">
        <w:rPr>
          <w:rFonts w:ascii="Times New Roman" w:hAnsi="Times New Roman"/>
          <w:color w:val="000000"/>
          <w:sz w:val="24"/>
          <w:szCs w:val="24"/>
        </w:rPr>
        <w:t xml:space="preserve"> в мир гармонии</w:t>
      </w:r>
      <w:r w:rsidR="000414F2" w:rsidRPr="00B228B7">
        <w:rPr>
          <w:rFonts w:ascii="Times New Roman" w:hAnsi="Times New Roman"/>
          <w:color w:val="000000"/>
          <w:sz w:val="24"/>
          <w:szCs w:val="24"/>
        </w:rPr>
        <w:t>.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Всемирно известные музыкальные произведения в исполнении </w:t>
      </w:r>
      <w:r w:rsidR="000414F2" w:rsidRPr="00B228B7">
        <w:rPr>
          <w:rFonts w:ascii="Times New Roman" w:hAnsi="Times New Roman"/>
          <w:sz w:val="24"/>
          <w:szCs w:val="24"/>
        </w:rPr>
        <w:t>лауреата</w:t>
      </w:r>
      <w:r w:rsidRPr="00B228B7">
        <w:rPr>
          <w:rFonts w:ascii="Times New Roman" w:hAnsi="Times New Roman"/>
          <w:sz w:val="24"/>
          <w:szCs w:val="24"/>
        </w:rPr>
        <w:t xml:space="preserve"> </w:t>
      </w:r>
      <w:r w:rsidR="001167DC">
        <w:rPr>
          <w:rFonts w:ascii="Times New Roman" w:hAnsi="Times New Roman"/>
          <w:sz w:val="24"/>
          <w:szCs w:val="24"/>
        </w:rPr>
        <w:t>многочисленных</w:t>
      </w:r>
      <w:r w:rsidRPr="00B228B7">
        <w:rPr>
          <w:rFonts w:ascii="Times New Roman" w:hAnsi="Times New Roman"/>
          <w:sz w:val="24"/>
          <w:szCs w:val="24"/>
        </w:rPr>
        <w:t xml:space="preserve"> конкурсов</w:t>
      </w:r>
      <w:r w:rsidR="000414F2" w:rsidRPr="00B228B7">
        <w:rPr>
          <w:rFonts w:ascii="Times New Roman" w:hAnsi="Times New Roman"/>
          <w:sz w:val="24"/>
          <w:szCs w:val="24"/>
        </w:rPr>
        <w:t xml:space="preserve"> </w:t>
      </w:r>
      <w:r w:rsidR="001167DC" w:rsidRPr="001167DC">
        <w:rPr>
          <w:rFonts w:ascii="Times New Roman" w:hAnsi="Times New Roman"/>
          <w:sz w:val="24"/>
          <w:szCs w:val="24"/>
        </w:rPr>
        <w:t>Олеси Ростовской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зазвуча</w:t>
      </w:r>
      <w:r w:rsidR="00200C5B">
        <w:rPr>
          <w:rFonts w:ascii="Times New Roman" w:hAnsi="Times New Roman"/>
          <w:color w:val="000000"/>
          <w:sz w:val="24"/>
          <w:szCs w:val="24"/>
        </w:rPr>
        <w:t>ли</w:t>
      </w:r>
      <w:r w:rsidRPr="00B228B7">
        <w:rPr>
          <w:rFonts w:ascii="Times New Roman" w:hAnsi="Times New Roman"/>
          <w:color w:val="000000"/>
          <w:sz w:val="24"/>
          <w:szCs w:val="24"/>
        </w:rPr>
        <w:t xml:space="preserve"> в одном из самых выдающихся памятников архитектуры эпохи  классицизма – Таврическом дворце.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6627">
        <w:rPr>
          <w:rFonts w:ascii="Times New Roman" w:hAnsi="Times New Roman"/>
          <w:color w:val="000000"/>
          <w:sz w:val="24"/>
          <w:szCs w:val="24"/>
        </w:rPr>
        <w:t>В программе концерта</w:t>
      </w:r>
      <w:r w:rsidR="00823D72">
        <w:rPr>
          <w:rFonts w:ascii="Times New Roman" w:hAnsi="Times New Roman"/>
          <w:color w:val="000000"/>
          <w:sz w:val="24"/>
          <w:szCs w:val="24"/>
        </w:rPr>
        <w:t xml:space="preserve"> прозвучали</w:t>
      </w:r>
      <w:r w:rsidRPr="00EF6627">
        <w:rPr>
          <w:rFonts w:ascii="Times New Roman" w:hAnsi="Times New Roman"/>
          <w:color w:val="000000"/>
          <w:sz w:val="24"/>
          <w:szCs w:val="24"/>
        </w:rPr>
        <w:t>:</w:t>
      </w:r>
      <w:r w:rsidR="00B228B7" w:rsidRPr="00EF66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</w:t>
      </w:r>
      <w:r w:rsidR="00432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Сенневилль</w:t>
      </w:r>
      <w:proofErr w:type="spellEnd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Л.</w:t>
      </w:r>
      <w:r w:rsidR="00432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Бёльман</w:t>
      </w:r>
      <w:proofErr w:type="spellEnd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Т.</w:t>
      </w:r>
      <w:r w:rsidR="00432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Дюбуа</w:t>
      </w:r>
      <w:proofErr w:type="spellEnd"/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О.</w:t>
      </w:r>
      <w:r w:rsidR="00432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Янченко,</w:t>
      </w:r>
      <w:r w:rsidR="00823D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</w:t>
      </w:r>
      <w:r w:rsidR="00432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F6627" w:rsidRPr="00EF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Ростовская</w:t>
      </w:r>
    </w:p>
    <w:p w:rsidR="004959C9" w:rsidRDefault="004959C9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26B4" w:rsidRPr="001167DC" w:rsidRDefault="001167DC" w:rsidP="00B228B7">
      <w:pPr>
        <w:pStyle w:val="2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167DC">
        <w:rPr>
          <w:rFonts w:ascii="Times New Roman" w:hAnsi="Times New Roman"/>
          <w:b/>
          <w:sz w:val="24"/>
          <w:szCs w:val="24"/>
        </w:rPr>
        <w:t>Олеся Ростовская</w:t>
      </w:r>
      <w:r w:rsidRPr="001167DC">
        <w:rPr>
          <w:rFonts w:ascii="Times New Roman" w:hAnsi="Times New Roman"/>
          <w:sz w:val="24"/>
          <w:szCs w:val="24"/>
        </w:rPr>
        <w:t> – лауреат конкурса духовной музыки (1996), дипломант Первого Всероссийского конкурса молодых композиторов (1999), лауреат фестиваля "Музыка нового поколения" (2000), дипломант Всероссийского конкурса им. </w:t>
      </w:r>
      <w:proofErr w:type="spellStart"/>
      <w:r w:rsidRPr="001167DC">
        <w:rPr>
          <w:rFonts w:ascii="Times New Roman" w:hAnsi="Times New Roman"/>
          <w:sz w:val="24"/>
          <w:szCs w:val="24"/>
        </w:rPr>
        <w:t>Массалитинова</w:t>
      </w:r>
      <w:proofErr w:type="spellEnd"/>
      <w:r w:rsidRPr="001167DC">
        <w:rPr>
          <w:rFonts w:ascii="Times New Roman" w:hAnsi="Times New Roman"/>
          <w:sz w:val="24"/>
          <w:szCs w:val="24"/>
        </w:rPr>
        <w:t xml:space="preserve"> (2005), лауреат конкурса фортепианной импровизации (2006).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924C43">
        <w:rPr>
          <w:rFonts w:ascii="Times New Roman" w:hAnsi="Times New Roman"/>
          <w:sz w:val="24"/>
          <w:szCs w:val="24"/>
        </w:rPr>
        <w:t>в 2011 году</w:t>
      </w:r>
      <w:r w:rsidRPr="005E26B4">
        <w:rPr>
          <w:rFonts w:ascii="Times New Roman" w:hAnsi="Times New Roman"/>
          <w:sz w:val="24"/>
          <w:szCs w:val="24"/>
        </w:rPr>
        <w:t xml:space="preserve"> обрел великолепный орган фирмы «</w:t>
      </w:r>
      <w:proofErr w:type="spellStart"/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5E26B4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5E26B4">
        <w:rPr>
          <w:rFonts w:ascii="Times New Roman" w:hAnsi="Times New Roman"/>
          <w:sz w:val="24"/>
          <w:szCs w:val="24"/>
        </w:rPr>
        <w:t>Фреско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5E26B4">
        <w:rPr>
          <w:rFonts w:ascii="Times New Roman" w:hAnsi="Times New Roman"/>
          <w:sz w:val="24"/>
          <w:szCs w:val="24"/>
        </w:rPr>
        <w:t>де ла</w:t>
      </w:r>
      <w:proofErr w:type="gramEnd"/>
      <w:r w:rsidRPr="005E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sz w:val="24"/>
          <w:szCs w:val="24"/>
        </w:rPr>
        <w:t>Рубиа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4959C9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29BB711" wp14:editId="6ACAE343">
            <wp:simplePos x="0" y="0"/>
            <wp:positionH relativeFrom="column">
              <wp:posOffset>5429250</wp:posOffset>
            </wp:positionH>
            <wp:positionV relativeFrom="paragraph">
              <wp:posOffset>159385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26B4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DF16C6" w:rsidRPr="00DF16C6" w:rsidRDefault="005E26B4" w:rsidP="004959C9">
      <w:pPr>
        <w:pStyle w:val="af1"/>
        <w:rPr>
          <w:rFonts w:eastAsia="Calibri"/>
          <w:b/>
          <w:color w:val="000000"/>
        </w:rPr>
      </w:pPr>
      <w:r w:rsidRPr="005E26B4">
        <w:rPr>
          <w:b/>
        </w:rPr>
        <w:lastRenderedPageBreak/>
        <w:t>Диспозиция и проспект органа — Анатолий Погодин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14F2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1F659B"/>
    <w:rsid w:val="00200C5B"/>
    <w:rsid w:val="00212CD7"/>
    <w:rsid w:val="0023735C"/>
    <w:rsid w:val="00243E25"/>
    <w:rsid w:val="00277DC2"/>
    <w:rsid w:val="00292BE1"/>
    <w:rsid w:val="002A77C1"/>
    <w:rsid w:val="002E0DC9"/>
    <w:rsid w:val="002E58E5"/>
    <w:rsid w:val="002F79C2"/>
    <w:rsid w:val="0030150B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32FE0"/>
    <w:rsid w:val="0045353B"/>
    <w:rsid w:val="0046607E"/>
    <w:rsid w:val="004959C9"/>
    <w:rsid w:val="004A19A2"/>
    <w:rsid w:val="004D474F"/>
    <w:rsid w:val="0050621D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76AB1"/>
    <w:rsid w:val="007A585E"/>
    <w:rsid w:val="007F2A93"/>
    <w:rsid w:val="007F5547"/>
    <w:rsid w:val="00810F4B"/>
    <w:rsid w:val="00823D72"/>
    <w:rsid w:val="00831B22"/>
    <w:rsid w:val="00871EAF"/>
    <w:rsid w:val="00897805"/>
    <w:rsid w:val="008D3472"/>
    <w:rsid w:val="008D6971"/>
    <w:rsid w:val="008E1485"/>
    <w:rsid w:val="008E410B"/>
    <w:rsid w:val="00924C43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D5DDD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DF16C6"/>
    <w:rsid w:val="00E17243"/>
    <w:rsid w:val="00E315CB"/>
    <w:rsid w:val="00E54476"/>
    <w:rsid w:val="00E654BE"/>
    <w:rsid w:val="00E82E93"/>
    <w:rsid w:val="00E87FA2"/>
    <w:rsid w:val="00E96652"/>
    <w:rsid w:val="00EF6627"/>
    <w:rsid w:val="00F07EED"/>
    <w:rsid w:val="00F41207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339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16</cp:revision>
  <cp:lastPrinted>2011-04-14T09:40:00Z</cp:lastPrinted>
  <dcterms:created xsi:type="dcterms:W3CDTF">2013-11-08T14:49:00Z</dcterms:created>
  <dcterms:modified xsi:type="dcterms:W3CDTF">2014-01-24T08:22:00Z</dcterms:modified>
</cp:coreProperties>
</file>